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9E9" w:rsidRPr="002B1730" w:rsidRDefault="00D739E9" w:rsidP="00D739E9">
      <w:pPr>
        <w:pStyle w:val="Corpo"/>
        <w:rPr>
          <w:rFonts w:hint="eastAsia"/>
          <w:b/>
          <w:sz w:val="28"/>
        </w:rPr>
      </w:pPr>
      <w:r w:rsidRPr="002B1730">
        <w:rPr>
          <w:b/>
          <w:sz w:val="28"/>
        </w:rPr>
        <w:t>L’impresa edile Plattner spa di Laives sperimenta il Doka Framax Xlife Plus</w:t>
      </w:r>
    </w:p>
    <w:p w:rsidR="00D739E9" w:rsidRDefault="00D739E9" w:rsidP="00D739E9">
      <w:pPr>
        <w:pStyle w:val="Corpo"/>
        <w:rPr>
          <w:rFonts w:hint="eastAsia"/>
        </w:rPr>
      </w:pPr>
    </w:p>
    <w:p w:rsidR="00D739E9" w:rsidRPr="00D739E9" w:rsidRDefault="00D739E9" w:rsidP="00D739E9">
      <w:pPr>
        <w:pStyle w:val="Corpo"/>
        <w:rPr>
          <w:rFonts w:hint="eastAsia"/>
          <w:b/>
        </w:rPr>
      </w:pPr>
      <w:r w:rsidRPr="00D739E9">
        <w:rPr>
          <w:b/>
        </w:rPr>
        <w:t>In Alto Adige alla prova dei cantieri i nostri nuovissimi sistemi da parete Doka Framax Xlife Plus</w:t>
      </w:r>
    </w:p>
    <w:p w:rsidR="00D739E9" w:rsidRPr="00D739E9" w:rsidRDefault="00D739E9" w:rsidP="00D739E9">
      <w:pPr>
        <w:pStyle w:val="Corpo"/>
        <w:rPr>
          <w:rFonts w:hint="eastAsia"/>
          <w:b/>
          <w:bCs/>
        </w:rPr>
      </w:pPr>
    </w:p>
    <w:p w:rsidR="00D739E9" w:rsidRPr="00D739E9" w:rsidRDefault="00D739E9" w:rsidP="00D739E9">
      <w:pPr>
        <w:pStyle w:val="Corpo"/>
        <w:rPr>
          <w:rFonts w:hint="eastAsia"/>
          <w:b/>
        </w:rPr>
      </w:pPr>
      <w:r w:rsidRPr="00D739E9">
        <w:rPr>
          <w:b/>
        </w:rPr>
        <w:t>Da sempre l’Alto Adige è all’avanguardia nella sperimentazione delle tecnologie innovative nel settore edile; segue questa regola anche questa azienda, storica impresa di costruzione di Laives, che è sempre alla ricerca di soluzioni che possano rendere i propri cantieri sicuri ed efficienti.</w:t>
      </w:r>
    </w:p>
    <w:p w:rsidR="00D739E9" w:rsidRDefault="00D739E9" w:rsidP="00D739E9">
      <w:pPr>
        <w:pStyle w:val="Corpo"/>
        <w:rPr>
          <w:rFonts w:hint="eastAsia"/>
        </w:rPr>
      </w:pPr>
    </w:p>
    <w:p w:rsidR="00D739E9" w:rsidRDefault="00D739E9" w:rsidP="00D739E9">
      <w:pPr>
        <w:pStyle w:val="Corpo"/>
        <w:rPr>
          <w:rFonts w:hint="eastAsia"/>
        </w:rPr>
      </w:pPr>
      <w:r>
        <w:t>Una ricerca che ha portato l’azienda a sperimentare, prima in Italia, le nostre nuovissime casseforme da parete Doka Framax Xlife Plus. Sono due i cantieri in cui i casseri sono stati utilizzati, il primo in cui l’impresa edile Plattner spa sta realizzando un ampliamento di un importante cantina vinicola a Cortaccia, il secondo, a Gargazzone, dove è in corso di realizzazione un intervento di edilizia abitativa.</w:t>
      </w:r>
    </w:p>
    <w:p w:rsidR="00D739E9" w:rsidRDefault="00D739E9" w:rsidP="00D739E9">
      <w:pPr>
        <w:pStyle w:val="Corpo"/>
        <w:rPr>
          <w:rFonts w:hint="eastAsia"/>
        </w:rPr>
      </w:pPr>
    </w:p>
    <w:p w:rsidR="00D739E9" w:rsidRDefault="00D739E9" w:rsidP="00D739E9">
      <w:pPr>
        <w:pStyle w:val="Corpo"/>
        <w:rPr>
          <w:rFonts w:hint="eastAsia"/>
        </w:rPr>
      </w:pPr>
      <w:r>
        <w:t>In entrambi i casi, co</w:t>
      </w:r>
      <w:r w:rsidR="00F6213C">
        <w:t>me ci conferma, Freddy Gasser, R</w:t>
      </w:r>
      <w:r>
        <w:t>espo</w:t>
      </w:r>
      <w:r w:rsidR="00F6213C">
        <w:t>nsabile T</w:t>
      </w:r>
      <w:r>
        <w:t>ecnico dell’azienda: “Quando Doka ci ha presentato il sistema Xlife Plus (che avevamo visto in anteprima all’edizione 2016 del Bauma di Monaco), ci ha convinto fin da subito. Il sistema è intrinsecamente sicuro e ci consente di gestire il processo di casserratura utilizzando un minor numero di componenti. E’ evidente che questo genera meno errori di realizzazione, ci permette di gestire il magazzino con meno costi e, contemporaneamente, di ottenere produzioni più elevate.</w:t>
      </w:r>
    </w:p>
    <w:p w:rsidR="00D739E9" w:rsidRDefault="00D739E9" w:rsidP="00D739E9">
      <w:pPr>
        <w:pStyle w:val="Didefault"/>
        <w:spacing w:line="280" w:lineRule="atLeast"/>
        <w:rPr>
          <w:sz w:val="24"/>
          <w:szCs w:val="24"/>
        </w:rPr>
      </w:pPr>
    </w:p>
    <w:p w:rsidR="00D739E9" w:rsidRDefault="00D739E9" w:rsidP="00D739E9">
      <w:pPr>
        <w:pStyle w:val="Didefault"/>
        <w:spacing w:line="280" w:lineRule="atLeast"/>
      </w:pPr>
      <w:r>
        <w:t>Anche la qualità della finitura è stata una caratteristica che ci ha orientato verso la scelta: le superfici che riusciamo a ottenere sono qualitativamente superiori e questo viene apprezzato dai nostri clienti”</w:t>
      </w:r>
      <w:r w:rsidR="00F6213C">
        <w:t>.</w:t>
      </w:r>
      <w:bookmarkStart w:id="0" w:name="_GoBack"/>
      <w:bookmarkEnd w:id="0"/>
    </w:p>
    <w:p w:rsidR="00D739E9" w:rsidRDefault="00D739E9" w:rsidP="00D739E9">
      <w:pPr>
        <w:pStyle w:val="Didefault"/>
        <w:spacing w:line="280" w:lineRule="atLeast"/>
      </w:pPr>
    </w:p>
    <w:p w:rsidR="00D739E9" w:rsidRDefault="00D739E9" w:rsidP="00D739E9">
      <w:pPr>
        <w:pStyle w:val="Didefault"/>
        <w:spacing w:line="280" w:lineRule="atLeast"/>
        <w:rPr>
          <w:b/>
          <w:bCs/>
        </w:rPr>
      </w:pPr>
      <w:r>
        <w:rPr>
          <w:b/>
          <w:bCs/>
        </w:rPr>
        <w:t>Rivoluzione: si lavora solo da un lato</w:t>
      </w:r>
    </w:p>
    <w:p w:rsidR="00D739E9" w:rsidRDefault="00D739E9" w:rsidP="00D739E9">
      <w:pPr>
        <w:pStyle w:val="Didefault"/>
        <w:spacing w:line="280" w:lineRule="atLeast"/>
        <w:rPr>
          <w:b/>
          <w:bCs/>
        </w:rPr>
      </w:pPr>
    </w:p>
    <w:p w:rsidR="00D739E9" w:rsidRDefault="00D739E9" w:rsidP="00D739E9">
      <w:pPr>
        <w:pStyle w:val="Didefault"/>
        <w:spacing w:line="280" w:lineRule="atLeast"/>
      </w:pPr>
      <w:r>
        <w:t xml:space="preserve">Particolarmente apprezzato da Gasser l’innovativo sistema di chiusura della cassaforma: </w:t>
      </w:r>
      <w:r w:rsidRPr="00AD4A6C">
        <w:t>Doka Framax Xlife Plus</w:t>
      </w:r>
      <w:r>
        <w:t>, infatti, è stata studiata affinché l’ancorante della cassaforma possa essere posto in opera lavorando solo da un lato della struttura. Una sola persona, infatti, può installare l’elemento, con un risparmio di tempo che arriva al 30% rispetto a una soluzione tradizionale</w:t>
      </w:r>
      <w:r>
        <w:t xml:space="preserve"> </w:t>
      </w:r>
      <w:r w:rsidRPr="00D739E9">
        <w:t xml:space="preserve">(leggi l'intervista completa al cliente: </w:t>
      </w:r>
      <w:hyperlink r:id="rId8" w:history="1">
        <w:r w:rsidRPr="002258A2">
          <w:rPr>
            <w:rStyle w:val="Collegamentoipertestuale"/>
            <w:rFonts w:ascii="Helvetica Neue" w:hAnsi="Helvetica Neue" w:cs="Helvetica Neue"/>
            <w:sz w:val="22"/>
            <w:szCs w:val="22"/>
          </w:rPr>
          <w:t>www.gowem.it/Doka-Framax-Xlife-Plus-Plattner</w:t>
        </w:r>
      </w:hyperlink>
      <w:r>
        <w:t>).</w:t>
      </w:r>
    </w:p>
    <w:p w:rsidR="00D739E9" w:rsidRDefault="00D739E9" w:rsidP="00D739E9">
      <w:pPr>
        <w:pStyle w:val="Didefault"/>
        <w:spacing w:line="280" w:lineRule="atLeast"/>
      </w:pPr>
    </w:p>
    <w:p w:rsidR="00D739E9" w:rsidRDefault="00D739E9" w:rsidP="00D739E9">
      <w:pPr>
        <w:pStyle w:val="Didefault"/>
        <w:spacing w:line="280" w:lineRule="atLeast"/>
      </w:pPr>
      <w:r>
        <w:t>Non basta, i nostri progettisti hanno ridotto con il Framax Xlife Plus del 12% il numero degli ancoraggi necessari, aumentando la larghezza della distanza fra gli ancoraggi a 135 cm, rispetto ai 120 cm dei sistemi tradizionali.</w:t>
      </w:r>
    </w:p>
    <w:p w:rsidR="00D739E9" w:rsidRDefault="00D739E9" w:rsidP="00D739E9">
      <w:pPr>
        <w:pStyle w:val="Didefault"/>
        <w:spacing w:line="280" w:lineRule="atLeast"/>
      </w:pPr>
      <w:r>
        <w:t>Il modulo base adottato per il mercato italiano misura 135 cm x 270 cm, con una modularità incrementale molto ben studiata che prevede elementi di larghezze standard (135, 90, 75, 60, 45 e 30 cm) che tra l’altro, quando ruotati di 90° si sovrappongono perfettamente fra loro, consentendo, con relativamente poche tipologie di elemento, di realizzare una vastissima gamma di altezze di getto, senza dover intervenire con soluzioni casuali o di ripiego in cantiere.</w:t>
      </w:r>
    </w:p>
    <w:p w:rsidR="00D739E9" w:rsidRDefault="00D739E9" w:rsidP="00D739E9">
      <w:pPr>
        <w:pStyle w:val="Didefault"/>
        <w:spacing w:line="280" w:lineRule="atLeast"/>
      </w:pPr>
    </w:p>
    <w:p w:rsidR="00D739E9" w:rsidRDefault="00D739E9" w:rsidP="00D739E9">
      <w:pPr>
        <w:pStyle w:val="Didefault"/>
        <w:spacing w:line="280" w:lineRule="atLeast"/>
      </w:pPr>
      <w:r>
        <w:t>Il pannello Xlife utilizzato dal sistema è costituito da una combinazione fra legno multistrato tradizionale e un rivestimento di materiale plastico, garantendo un’elevata frequenza d’impiego e una notevole qualità del calcestruzzo.</w:t>
      </w:r>
    </w:p>
    <w:p w:rsidR="00D739E9" w:rsidRDefault="00D739E9" w:rsidP="00D739E9">
      <w:pPr>
        <w:pStyle w:val="Didefault"/>
        <w:spacing w:line="280" w:lineRule="atLeast"/>
      </w:pPr>
    </w:p>
    <w:p w:rsidR="00D739E9" w:rsidRPr="00D739E9" w:rsidRDefault="00D739E9" w:rsidP="00D739E9">
      <w:pPr>
        <w:pStyle w:val="Didefault"/>
        <w:spacing w:line="280" w:lineRule="atLeast"/>
      </w:pPr>
      <w:r>
        <w:t>Il tutto con un vantaggio importante in termini di sicurezza, produttività e qualità del getto finito.</w:t>
      </w:r>
    </w:p>
    <w:sectPr w:rsidR="00D739E9" w:rsidRPr="00D739E9" w:rsidSect="001F4501">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FEA" w:rsidRDefault="001D5FEA">
      <w:r>
        <w:separator/>
      </w:r>
    </w:p>
  </w:endnote>
  <w:endnote w:type="continuationSeparator" w:id="0">
    <w:p w:rsidR="001D5FEA" w:rsidRDefault="001D5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FEA" w:rsidRDefault="001D5FEA">
      <w:r>
        <w:separator/>
      </w:r>
    </w:p>
  </w:footnote>
  <w:footnote w:type="continuationSeparator" w:id="0">
    <w:p w:rsidR="001D5FEA" w:rsidRDefault="001D5F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52CE015E"/>
    <w:multiLevelType w:val="multilevel"/>
    <w:tmpl w:val="B7EED7E0"/>
    <w:lvl w:ilvl="0">
      <w:start w:val="1"/>
      <w:numFmt w:val="decimal"/>
      <w:pStyle w:val="Titolo1"/>
      <w:lvlText w:val="%1."/>
      <w:lvlJc w:val="left"/>
      <w:pPr>
        <w:tabs>
          <w:tab w:val="num" w:pos="360"/>
        </w:tabs>
        <w:ind w:left="0" w:firstLine="0"/>
      </w:pPr>
      <w:rPr>
        <w:rFonts w:ascii="Arial" w:hAnsi="Arial" w:hint="default"/>
        <w:b/>
        <w:i w:val="0"/>
        <w:sz w:val="22"/>
        <w:u w:val="single"/>
      </w:rPr>
    </w:lvl>
    <w:lvl w:ilvl="1">
      <w:start w:val="1"/>
      <w:numFmt w:val="decimal"/>
      <w:pStyle w:val="Titolo2"/>
      <w:lvlText w:val="%1.%2"/>
      <w:lvlJc w:val="left"/>
      <w:pPr>
        <w:tabs>
          <w:tab w:val="num" w:pos="360"/>
        </w:tabs>
        <w:ind w:left="0" w:firstLine="0"/>
      </w:pPr>
      <w:rPr>
        <w:rFonts w:ascii="Arial" w:hAnsi="Arial" w:hint="default"/>
        <w:b/>
        <w:i w:val="0"/>
        <w:sz w:val="22"/>
      </w:rPr>
    </w:lvl>
    <w:lvl w:ilvl="2">
      <w:start w:val="1"/>
      <w:numFmt w:val="decimal"/>
      <w:pStyle w:val="Titolo3"/>
      <w:lvlText w:val="%1.%2.%3"/>
      <w:lvlJc w:val="left"/>
      <w:pPr>
        <w:tabs>
          <w:tab w:val="num" w:pos="720"/>
        </w:tabs>
        <w:ind w:left="0" w:firstLine="0"/>
      </w:pPr>
      <w:rPr>
        <w:rFonts w:ascii="Arial" w:hAnsi="Arial" w:hint="default"/>
        <w:sz w:val="22"/>
        <w:u w:val="single"/>
      </w:rPr>
    </w:lvl>
    <w:lvl w:ilvl="3">
      <w:start w:val="1"/>
      <w:numFmt w:val="decimal"/>
      <w:pStyle w:val="Titolo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6CC2AD2"/>
    <w:multiLevelType w:val="multilevel"/>
    <w:tmpl w:val="1EFCEC30"/>
    <w:numStyleLink w:val="ListemitAufzhlungszeichenDoka"/>
  </w:abstractNum>
  <w:abstractNum w:abstractNumId="24"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D5FEA"/>
    <w:rsid w:val="00005BA4"/>
    <w:rsid w:val="0001239A"/>
    <w:rsid w:val="00015F66"/>
    <w:rsid w:val="00016591"/>
    <w:rsid w:val="000251EE"/>
    <w:rsid w:val="00030363"/>
    <w:rsid w:val="000457D7"/>
    <w:rsid w:val="0006146F"/>
    <w:rsid w:val="00066095"/>
    <w:rsid w:val="00072B49"/>
    <w:rsid w:val="00073AC8"/>
    <w:rsid w:val="00076DB5"/>
    <w:rsid w:val="000773D4"/>
    <w:rsid w:val="000931C4"/>
    <w:rsid w:val="000A4782"/>
    <w:rsid w:val="000A6BF4"/>
    <w:rsid w:val="000B7ED1"/>
    <w:rsid w:val="000C09CF"/>
    <w:rsid w:val="000C0E0C"/>
    <w:rsid w:val="000D0CDF"/>
    <w:rsid w:val="000D3FE3"/>
    <w:rsid w:val="000F0A26"/>
    <w:rsid w:val="000F27D8"/>
    <w:rsid w:val="000F2860"/>
    <w:rsid w:val="000F4755"/>
    <w:rsid w:val="000F6CA7"/>
    <w:rsid w:val="00101154"/>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66E8"/>
    <w:rsid w:val="001C2B26"/>
    <w:rsid w:val="001D5FEA"/>
    <w:rsid w:val="001D775D"/>
    <w:rsid w:val="001E625B"/>
    <w:rsid w:val="001F0607"/>
    <w:rsid w:val="001F4501"/>
    <w:rsid w:val="0020125E"/>
    <w:rsid w:val="002046D6"/>
    <w:rsid w:val="00206107"/>
    <w:rsid w:val="00212D77"/>
    <w:rsid w:val="00217920"/>
    <w:rsid w:val="0022681D"/>
    <w:rsid w:val="0023241C"/>
    <w:rsid w:val="002349EA"/>
    <w:rsid w:val="0024357E"/>
    <w:rsid w:val="002518A2"/>
    <w:rsid w:val="00255FAB"/>
    <w:rsid w:val="00270768"/>
    <w:rsid w:val="0028229F"/>
    <w:rsid w:val="002878DF"/>
    <w:rsid w:val="00292958"/>
    <w:rsid w:val="002955F7"/>
    <w:rsid w:val="002A0E48"/>
    <w:rsid w:val="002A560B"/>
    <w:rsid w:val="002A6293"/>
    <w:rsid w:val="002A6736"/>
    <w:rsid w:val="002B1730"/>
    <w:rsid w:val="002B7048"/>
    <w:rsid w:val="002B77BD"/>
    <w:rsid w:val="002C3B72"/>
    <w:rsid w:val="002C4E8E"/>
    <w:rsid w:val="002C79F1"/>
    <w:rsid w:val="002D1CC4"/>
    <w:rsid w:val="002F0538"/>
    <w:rsid w:val="002F6989"/>
    <w:rsid w:val="0030061E"/>
    <w:rsid w:val="00316391"/>
    <w:rsid w:val="003254C3"/>
    <w:rsid w:val="00325611"/>
    <w:rsid w:val="00371B67"/>
    <w:rsid w:val="00375913"/>
    <w:rsid w:val="003764D7"/>
    <w:rsid w:val="00380A98"/>
    <w:rsid w:val="00383394"/>
    <w:rsid w:val="00386AD2"/>
    <w:rsid w:val="00393CDB"/>
    <w:rsid w:val="003A5B0C"/>
    <w:rsid w:val="003A79FC"/>
    <w:rsid w:val="003B3FCB"/>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4177"/>
    <w:rsid w:val="004758D0"/>
    <w:rsid w:val="0048426A"/>
    <w:rsid w:val="004A0EF2"/>
    <w:rsid w:val="004A11B0"/>
    <w:rsid w:val="004B0024"/>
    <w:rsid w:val="004E01A8"/>
    <w:rsid w:val="004E5EFD"/>
    <w:rsid w:val="004F0C47"/>
    <w:rsid w:val="00514C50"/>
    <w:rsid w:val="005151C6"/>
    <w:rsid w:val="0051534D"/>
    <w:rsid w:val="00522770"/>
    <w:rsid w:val="005257A0"/>
    <w:rsid w:val="00531302"/>
    <w:rsid w:val="00533B9D"/>
    <w:rsid w:val="00541415"/>
    <w:rsid w:val="005428D8"/>
    <w:rsid w:val="00564AF1"/>
    <w:rsid w:val="00594A33"/>
    <w:rsid w:val="005965EE"/>
    <w:rsid w:val="005C05EF"/>
    <w:rsid w:val="005C4ED3"/>
    <w:rsid w:val="005D590E"/>
    <w:rsid w:val="005F4E67"/>
    <w:rsid w:val="00605ED4"/>
    <w:rsid w:val="006174CA"/>
    <w:rsid w:val="0062650A"/>
    <w:rsid w:val="00626A22"/>
    <w:rsid w:val="00641955"/>
    <w:rsid w:val="006459F5"/>
    <w:rsid w:val="006542E6"/>
    <w:rsid w:val="006568C4"/>
    <w:rsid w:val="00673A41"/>
    <w:rsid w:val="006748FC"/>
    <w:rsid w:val="00676BB2"/>
    <w:rsid w:val="006A4302"/>
    <w:rsid w:val="006B44CA"/>
    <w:rsid w:val="006B6F45"/>
    <w:rsid w:val="006C0CAA"/>
    <w:rsid w:val="006D11DF"/>
    <w:rsid w:val="006D2F3F"/>
    <w:rsid w:val="006D4BCB"/>
    <w:rsid w:val="006E1201"/>
    <w:rsid w:val="006F4ED2"/>
    <w:rsid w:val="00700FC1"/>
    <w:rsid w:val="007107B6"/>
    <w:rsid w:val="00743D15"/>
    <w:rsid w:val="0074598C"/>
    <w:rsid w:val="007468BB"/>
    <w:rsid w:val="00754E98"/>
    <w:rsid w:val="007619EF"/>
    <w:rsid w:val="00765BFB"/>
    <w:rsid w:val="00782A7A"/>
    <w:rsid w:val="007A4A33"/>
    <w:rsid w:val="007B112B"/>
    <w:rsid w:val="007B27E3"/>
    <w:rsid w:val="007B36E6"/>
    <w:rsid w:val="007C1F7C"/>
    <w:rsid w:val="007C4F72"/>
    <w:rsid w:val="007D13FB"/>
    <w:rsid w:val="007D3940"/>
    <w:rsid w:val="007E09C2"/>
    <w:rsid w:val="007E243A"/>
    <w:rsid w:val="007F1B5C"/>
    <w:rsid w:val="00802C3F"/>
    <w:rsid w:val="008071E0"/>
    <w:rsid w:val="00807495"/>
    <w:rsid w:val="008122E0"/>
    <w:rsid w:val="008168B4"/>
    <w:rsid w:val="00826274"/>
    <w:rsid w:val="00841263"/>
    <w:rsid w:val="0084602A"/>
    <w:rsid w:val="00853D71"/>
    <w:rsid w:val="00856656"/>
    <w:rsid w:val="00861C28"/>
    <w:rsid w:val="00862648"/>
    <w:rsid w:val="0087423F"/>
    <w:rsid w:val="008850B1"/>
    <w:rsid w:val="0088590F"/>
    <w:rsid w:val="00892BD9"/>
    <w:rsid w:val="008938F0"/>
    <w:rsid w:val="00894E04"/>
    <w:rsid w:val="008B7FD4"/>
    <w:rsid w:val="008C24F7"/>
    <w:rsid w:val="008C3FD8"/>
    <w:rsid w:val="008C7981"/>
    <w:rsid w:val="008D1E1D"/>
    <w:rsid w:val="008D3FB1"/>
    <w:rsid w:val="008E01B1"/>
    <w:rsid w:val="008E371D"/>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31243"/>
    <w:rsid w:val="00B3679E"/>
    <w:rsid w:val="00B43CC4"/>
    <w:rsid w:val="00B56D6D"/>
    <w:rsid w:val="00B75217"/>
    <w:rsid w:val="00B878D2"/>
    <w:rsid w:val="00B924BD"/>
    <w:rsid w:val="00BA38D4"/>
    <w:rsid w:val="00BA412F"/>
    <w:rsid w:val="00BA4A3F"/>
    <w:rsid w:val="00BA6027"/>
    <w:rsid w:val="00BB5CC5"/>
    <w:rsid w:val="00BD6411"/>
    <w:rsid w:val="00BE6351"/>
    <w:rsid w:val="00BF3671"/>
    <w:rsid w:val="00BF4F0B"/>
    <w:rsid w:val="00BF53C0"/>
    <w:rsid w:val="00C0412F"/>
    <w:rsid w:val="00C07526"/>
    <w:rsid w:val="00C3199D"/>
    <w:rsid w:val="00C54060"/>
    <w:rsid w:val="00C540FC"/>
    <w:rsid w:val="00C54DD9"/>
    <w:rsid w:val="00C6065C"/>
    <w:rsid w:val="00C700EB"/>
    <w:rsid w:val="00C76077"/>
    <w:rsid w:val="00C82CDD"/>
    <w:rsid w:val="00C84193"/>
    <w:rsid w:val="00C846DE"/>
    <w:rsid w:val="00C87F73"/>
    <w:rsid w:val="00C969D7"/>
    <w:rsid w:val="00C97B3E"/>
    <w:rsid w:val="00CA269C"/>
    <w:rsid w:val="00CC3127"/>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3AF3"/>
    <w:rsid w:val="00D54F3D"/>
    <w:rsid w:val="00D5564E"/>
    <w:rsid w:val="00D5596D"/>
    <w:rsid w:val="00D663D3"/>
    <w:rsid w:val="00D70E7C"/>
    <w:rsid w:val="00D739E9"/>
    <w:rsid w:val="00D77625"/>
    <w:rsid w:val="00D7770E"/>
    <w:rsid w:val="00D9470E"/>
    <w:rsid w:val="00D95201"/>
    <w:rsid w:val="00DA3001"/>
    <w:rsid w:val="00DA459A"/>
    <w:rsid w:val="00DB557B"/>
    <w:rsid w:val="00DB59D2"/>
    <w:rsid w:val="00DC30D3"/>
    <w:rsid w:val="00DD0AA3"/>
    <w:rsid w:val="00DE09B4"/>
    <w:rsid w:val="00DE2E10"/>
    <w:rsid w:val="00E01C63"/>
    <w:rsid w:val="00E0389B"/>
    <w:rsid w:val="00E42DE3"/>
    <w:rsid w:val="00E454A2"/>
    <w:rsid w:val="00E46FD1"/>
    <w:rsid w:val="00E51BBF"/>
    <w:rsid w:val="00E80C5C"/>
    <w:rsid w:val="00E821B8"/>
    <w:rsid w:val="00E863D4"/>
    <w:rsid w:val="00E90D17"/>
    <w:rsid w:val="00E92FD5"/>
    <w:rsid w:val="00EA0280"/>
    <w:rsid w:val="00EA377C"/>
    <w:rsid w:val="00EC544C"/>
    <w:rsid w:val="00EC77A6"/>
    <w:rsid w:val="00EC7A4A"/>
    <w:rsid w:val="00ED11AA"/>
    <w:rsid w:val="00F12941"/>
    <w:rsid w:val="00F14D8B"/>
    <w:rsid w:val="00F15F1C"/>
    <w:rsid w:val="00F162CE"/>
    <w:rsid w:val="00F20741"/>
    <w:rsid w:val="00F500C7"/>
    <w:rsid w:val="00F50BEE"/>
    <w:rsid w:val="00F6213C"/>
    <w:rsid w:val="00F74863"/>
    <w:rsid w:val="00F76C46"/>
    <w:rsid w:val="00F97455"/>
    <w:rsid w:val="00FA7083"/>
    <w:rsid w:val="00FB5539"/>
    <w:rsid w:val="00FB575D"/>
    <w:rsid w:val="00FC06EC"/>
    <w:rsid w:val="00FD21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257DB5"/>
  <w15:chartTrackingRefBased/>
  <w15:docId w15:val="{B0CD0B56-C5A7-4448-8AF3-0B607B9D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846DE"/>
    <w:rPr>
      <w:rFonts w:ascii="Arial" w:hAnsi="Arial"/>
      <w:color w:val="000000"/>
      <w:sz w:val="22"/>
      <w:szCs w:val="24"/>
      <w:lang w:eastAsia="en-US"/>
    </w:rPr>
  </w:style>
  <w:style w:type="paragraph" w:styleId="Titolo1">
    <w:name w:val="heading 1"/>
    <w:basedOn w:val="Normale"/>
    <w:next w:val="Normale"/>
    <w:qFormat/>
    <w:rsid w:val="00925429"/>
    <w:pPr>
      <w:keepNext/>
      <w:numPr>
        <w:numId w:val="25"/>
      </w:numPr>
      <w:tabs>
        <w:tab w:val="left" w:pos="284"/>
      </w:tabs>
      <w:outlineLvl w:val="0"/>
    </w:pPr>
    <w:rPr>
      <w:b/>
      <w:bCs/>
      <w:u w:val="single"/>
      <w:lang w:val="de-AT"/>
    </w:rPr>
  </w:style>
  <w:style w:type="paragraph" w:styleId="Titolo2">
    <w:name w:val="heading 2"/>
    <w:basedOn w:val="Normale"/>
    <w:next w:val="Normale"/>
    <w:qFormat/>
    <w:rsid w:val="00925429"/>
    <w:pPr>
      <w:keepNext/>
      <w:numPr>
        <w:ilvl w:val="1"/>
        <w:numId w:val="25"/>
      </w:numPr>
      <w:tabs>
        <w:tab w:val="left" w:pos="567"/>
      </w:tabs>
      <w:outlineLvl w:val="1"/>
    </w:pPr>
    <w:rPr>
      <w:b/>
      <w:bCs/>
      <w:lang w:val="de-AT"/>
    </w:rPr>
  </w:style>
  <w:style w:type="paragraph" w:styleId="Titolo3">
    <w:name w:val="heading 3"/>
    <w:basedOn w:val="Normale"/>
    <w:next w:val="Normale"/>
    <w:qFormat/>
    <w:rsid w:val="00925429"/>
    <w:pPr>
      <w:keepNext/>
      <w:numPr>
        <w:ilvl w:val="2"/>
        <w:numId w:val="25"/>
      </w:numPr>
      <w:tabs>
        <w:tab w:val="left" w:pos="851"/>
      </w:tabs>
      <w:outlineLvl w:val="2"/>
    </w:pPr>
    <w:rPr>
      <w:bCs/>
      <w:u w:val="single"/>
      <w:lang w:val="de-AT"/>
    </w:rPr>
  </w:style>
  <w:style w:type="paragraph" w:styleId="Titolo4">
    <w:name w:val="heading 4"/>
    <w:basedOn w:val="Normale"/>
    <w:next w:val="Normale"/>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Titolo5">
    <w:name w:val="heading 5"/>
    <w:basedOn w:val="Normale"/>
    <w:next w:val="Normale"/>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Titolo6">
    <w:name w:val="heading 6"/>
    <w:basedOn w:val="Normale"/>
    <w:next w:val="Normale"/>
    <w:qFormat/>
    <w:rsid w:val="00925429"/>
    <w:pPr>
      <w:overflowPunct w:val="0"/>
      <w:autoSpaceDE w:val="0"/>
      <w:autoSpaceDN w:val="0"/>
      <w:adjustRightInd w:val="0"/>
      <w:spacing w:before="240" w:after="60"/>
      <w:textAlignment w:val="baseline"/>
      <w:outlineLvl w:val="5"/>
    </w:pPr>
    <w:rPr>
      <w:b/>
      <w:szCs w:val="20"/>
      <w:lang w:eastAsia="de-DE"/>
    </w:rPr>
  </w:style>
  <w:style w:type="paragraph" w:styleId="Titolo7">
    <w:name w:val="heading 7"/>
    <w:basedOn w:val="Normale"/>
    <w:next w:val="Normale"/>
    <w:qFormat/>
    <w:rsid w:val="00925429"/>
    <w:pPr>
      <w:overflowPunct w:val="0"/>
      <w:autoSpaceDE w:val="0"/>
      <w:autoSpaceDN w:val="0"/>
      <w:adjustRightInd w:val="0"/>
      <w:spacing w:before="240" w:after="60"/>
      <w:textAlignment w:val="baseline"/>
      <w:outlineLvl w:val="6"/>
    </w:pPr>
    <w:rPr>
      <w:szCs w:val="20"/>
      <w:lang w:eastAsia="de-DE"/>
    </w:rPr>
  </w:style>
  <w:style w:type="paragraph" w:styleId="Titolo8">
    <w:name w:val="heading 8"/>
    <w:basedOn w:val="Normale"/>
    <w:next w:val="Normale"/>
    <w:qFormat/>
    <w:rsid w:val="00925429"/>
    <w:pPr>
      <w:overflowPunct w:val="0"/>
      <w:autoSpaceDE w:val="0"/>
      <w:autoSpaceDN w:val="0"/>
      <w:adjustRightInd w:val="0"/>
      <w:spacing w:before="240" w:after="60"/>
      <w:textAlignment w:val="baseline"/>
      <w:outlineLvl w:val="7"/>
    </w:pPr>
    <w:rPr>
      <w:i/>
      <w:szCs w:val="20"/>
      <w:lang w:eastAsia="de-DE"/>
    </w:rPr>
  </w:style>
  <w:style w:type="paragraph" w:styleId="Titolo9">
    <w:name w:val="heading 9"/>
    <w:basedOn w:val="Normale"/>
    <w:next w:val="Normale"/>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925429"/>
    <w:pPr>
      <w:tabs>
        <w:tab w:val="center" w:pos="4536"/>
        <w:tab w:val="right" w:pos="9072"/>
      </w:tabs>
    </w:pPr>
  </w:style>
  <w:style w:type="paragraph" w:styleId="Pidipagina">
    <w:name w:val="footer"/>
    <w:basedOn w:val="Normale"/>
    <w:semiHidden/>
    <w:rsid w:val="00925429"/>
    <w:pPr>
      <w:tabs>
        <w:tab w:val="center" w:pos="4536"/>
        <w:tab w:val="right" w:pos="9072"/>
      </w:tabs>
    </w:pPr>
  </w:style>
  <w:style w:type="character" w:styleId="Numeropagina">
    <w:name w:val="page number"/>
    <w:basedOn w:val="Carpredefinitoparagrafo"/>
    <w:semiHidden/>
    <w:rsid w:val="00925429"/>
    <w:rPr>
      <w:rFonts w:ascii="Arial" w:hAnsi="Arial"/>
      <w:dstrike w:val="0"/>
      <w:color w:val="000000"/>
      <w:sz w:val="22"/>
      <w:u w:val="none"/>
      <w:vertAlign w:val="baseline"/>
    </w:rPr>
  </w:style>
  <w:style w:type="paragraph" w:styleId="Mappadocumento">
    <w:name w:val="Document Map"/>
    <w:basedOn w:val="Normale"/>
    <w:semiHidden/>
    <w:rsid w:val="00925429"/>
    <w:pPr>
      <w:shd w:val="clear" w:color="auto" w:fill="000080"/>
    </w:pPr>
    <w:rPr>
      <w:rFonts w:ascii="Tahoma" w:hAnsi="Tahoma" w:cs="Tahoma"/>
    </w:rPr>
  </w:style>
  <w:style w:type="numbering" w:customStyle="1" w:styleId="ListemitAufzhlungszeichenDoka">
    <w:name w:val="Liste mit Aufzählungszeichen Doka"/>
    <w:basedOn w:val="Nessunelenco"/>
    <w:rsid w:val="00C846DE"/>
    <w:pPr>
      <w:numPr>
        <w:numId w:val="30"/>
      </w:numPr>
    </w:pPr>
  </w:style>
  <w:style w:type="character" w:styleId="Rimandocommento">
    <w:name w:val="annotation reference"/>
    <w:basedOn w:val="Carpredefinitoparagrafo"/>
    <w:uiPriority w:val="99"/>
    <w:semiHidden/>
    <w:unhideWhenUsed/>
    <w:rsid w:val="00016591"/>
    <w:rPr>
      <w:sz w:val="16"/>
      <w:szCs w:val="16"/>
    </w:rPr>
  </w:style>
  <w:style w:type="paragraph" w:styleId="Testocommento">
    <w:name w:val="annotation text"/>
    <w:basedOn w:val="Normale"/>
    <w:link w:val="TestocommentoCarattere"/>
    <w:uiPriority w:val="99"/>
    <w:semiHidden/>
    <w:unhideWhenUsed/>
    <w:rsid w:val="00016591"/>
    <w:rPr>
      <w:sz w:val="20"/>
      <w:szCs w:val="20"/>
    </w:rPr>
  </w:style>
  <w:style w:type="character" w:customStyle="1" w:styleId="TestocommentoCarattere">
    <w:name w:val="Testo commento Carattere"/>
    <w:basedOn w:val="Carpredefinitoparagrafo"/>
    <w:link w:val="Testocommento"/>
    <w:uiPriority w:val="99"/>
    <w:semiHidden/>
    <w:rsid w:val="00016591"/>
    <w:rPr>
      <w:rFonts w:ascii="Arial" w:hAnsi="Arial"/>
      <w:color w:val="000000"/>
      <w:lang w:val="de-DE"/>
    </w:rPr>
  </w:style>
  <w:style w:type="paragraph" w:styleId="Soggettocommento">
    <w:name w:val="annotation subject"/>
    <w:basedOn w:val="Testocommento"/>
    <w:next w:val="Testocommento"/>
    <w:link w:val="SoggettocommentoCarattere"/>
    <w:uiPriority w:val="99"/>
    <w:semiHidden/>
    <w:unhideWhenUsed/>
    <w:rsid w:val="00016591"/>
    <w:rPr>
      <w:b/>
      <w:bCs/>
    </w:rPr>
  </w:style>
  <w:style w:type="character" w:customStyle="1" w:styleId="SoggettocommentoCarattere">
    <w:name w:val="Soggetto commento Carattere"/>
    <w:basedOn w:val="TestocommentoCarattere"/>
    <w:link w:val="Soggettocommento"/>
    <w:uiPriority w:val="99"/>
    <w:semiHidden/>
    <w:rsid w:val="00016591"/>
    <w:rPr>
      <w:rFonts w:ascii="Arial" w:hAnsi="Arial"/>
      <w:b/>
      <w:bCs/>
      <w:color w:val="000000"/>
      <w:lang w:val="de-DE"/>
    </w:rPr>
  </w:style>
  <w:style w:type="paragraph" w:styleId="Revisione">
    <w:name w:val="Revision"/>
    <w:hidden/>
    <w:uiPriority w:val="99"/>
    <w:semiHidden/>
    <w:rsid w:val="00016591"/>
    <w:rPr>
      <w:rFonts w:ascii="Arial" w:hAnsi="Arial"/>
      <w:color w:val="000000"/>
      <w:sz w:val="22"/>
      <w:szCs w:val="24"/>
      <w:lang w:eastAsia="en-US"/>
    </w:rPr>
  </w:style>
  <w:style w:type="paragraph" w:styleId="Testofumetto">
    <w:name w:val="Balloon Text"/>
    <w:basedOn w:val="Normale"/>
    <w:link w:val="TestofumettoCarattere"/>
    <w:uiPriority w:val="99"/>
    <w:semiHidden/>
    <w:unhideWhenUsed/>
    <w:rsid w:val="0001659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16591"/>
    <w:rPr>
      <w:rFonts w:ascii="Tahoma" w:hAnsi="Tahoma" w:cs="Tahoma"/>
      <w:color w:val="000000"/>
      <w:sz w:val="16"/>
      <w:szCs w:val="16"/>
      <w:lang w:val="de-DE"/>
    </w:rPr>
  </w:style>
  <w:style w:type="character" w:styleId="Collegamentoipertestuale">
    <w:name w:val="Hyperlink"/>
    <w:basedOn w:val="Carpredefinitoparagrafo"/>
    <w:uiPriority w:val="99"/>
    <w:unhideWhenUsed/>
    <w:rsid w:val="00016591"/>
    <w:rPr>
      <w:rFonts w:ascii="Arial" w:hAnsi="Arial" w:cs="Arial" w:hint="default"/>
      <w:color w:val="666666"/>
      <w:sz w:val="18"/>
      <w:szCs w:val="18"/>
      <w:u w:val="single"/>
    </w:rPr>
  </w:style>
  <w:style w:type="paragraph" w:customStyle="1" w:styleId="Corpo">
    <w:name w:val="Corpo"/>
    <w:rsid w:val="00D739E9"/>
    <w:pPr>
      <w:pBdr>
        <w:top w:val="nil"/>
        <w:left w:val="nil"/>
        <w:bottom w:val="nil"/>
        <w:right w:val="nil"/>
        <w:between w:val="nil"/>
        <w:bar w:val="nil"/>
      </w:pBdr>
    </w:pPr>
    <w:rPr>
      <w:rFonts w:ascii="Helvetica Neue" w:eastAsia="Arial Unicode MS" w:hAnsi="Helvetica Neue" w:cs="Arial Unicode MS"/>
      <w:color w:val="000000"/>
      <w:sz w:val="22"/>
      <w:szCs w:val="22"/>
      <w:bdr w:val="nil"/>
      <w:lang w:val="it-IT" w:eastAsia="it-IT"/>
    </w:rPr>
  </w:style>
  <w:style w:type="paragraph" w:customStyle="1" w:styleId="Didefault">
    <w:name w:val="Di default"/>
    <w:rsid w:val="00D739E9"/>
    <w:pPr>
      <w:pBdr>
        <w:top w:val="nil"/>
        <w:left w:val="nil"/>
        <w:bottom w:val="nil"/>
        <w:right w:val="nil"/>
        <w:between w:val="nil"/>
        <w:bar w:val="nil"/>
      </w:pBdr>
    </w:pPr>
    <w:rPr>
      <w:rFonts w:ascii="Helvetica Neue" w:eastAsia="Helvetica Neue" w:hAnsi="Helvetica Neue" w:cs="Helvetica Neue"/>
      <w:color w:val="000000"/>
      <w:sz w:val="22"/>
      <w:szCs w:val="22"/>
      <w:bdr w:val="nil"/>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wem.it/Doka-Framax-Xlife-Plus-Plattn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748BB-AD52-4729-812F-1062EBEF7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485</Words>
  <Characters>2771</Characters>
  <Application>Microsoft Office Word</Application>
  <DocSecurity>0</DocSecurity>
  <Lines>23</Lines>
  <Paragraphs>6</Paragraphs>
  <ScaleCrop>false</ScaleCrop>
  <Company>Doka GmbH</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Brunetti Manuela</dc:creator>
  <cp:keywords/>
  <dc:description/>
  <cp:lastModifiedBy>Brunetti Manuela</cp:lastModifiedBy>
  <cp:revision>4</cp:revision>
  <cp:lastPrinted>2006-02-13T12:39:00Z</cp:lastPrinted>
  <dcterms:created xsi:type="dcterms:W3CDTF">2019-05-10T12:48:00Z</dcterms:created>
  <dcterms:modified xsi:type="dcterms:W3CDTF">2019-05-10T12:57:00Z</dcterms:modified>
</cp:coreProperties>
</file>